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1929" w:rsidRPr="009E097F" w:rsidRDefault="00536DD3" w:rsidP="009E097F">
      <w:pPr>
        <w:spacing w:line="480" w:lineRule="auto"/>
        <w:rPr>
          <w:rFonts w:ascii="Times New Roman" w:hAnsi="Times New Roman" w:cs="Times New Roman"/>
          <w:b/>
          <w:sz w:val="24"/>
          <w:szCs w:val="24"/>
        </w:rPr>
      </w:pPr>
      <w:bookmarkStart w:id="0" w:name="_GoBack"/>
      <w:bookmarkEnd w:id="0"/>
      <w:r w:rsidRPr="009E097F">
        <w:rPr>
          <w:rFonts w:ascii="Times New Roman" w:hAnsi="Times New Roman" w:cs="Times New Roman"/>
          <w:b/>
          <w:sz w:val="24"/>
          <w:szCs w:val="24"/>
        </w:rPr>
        <w:t>Name</w:t>
      </w:r>
    </w:p>
    <w:p w:rsidR="00531929" w:rsidRPr="009E097F" w:rsidRDefault="00536DD3" w:rsidP="009E097F">
      <w:pPr>
        <w:spacing w:line="480" w:lineRule="auto"/>
        <w:rPr>
          <w:rFonts w:ascii="Times New Roman" w:hAnsi="Times New Roman" w:cs="Times New Roman"/>
          <w:b/>
          <w:sz w:val="24"/>
          <w:szCs w:val="24"/>
        </w:rPr>
      </w:pPr>
      <w:r w:rsidRPr="009E097F">
        <w:rPr>
          <w:rFonts w:ascii="Times New Roman" w:hAnsi="Times New Roman" w:cs="Times New Roman"/>
          <w:b/>
          <w:sz w:val="24"/>
          <w:szCs w:val="24"/>
        </w:rPr>
        <w:t>Professor’s name</w:t>
      </w:r>
    </w:p>
    <w:p w:rsidR="00531929" w:rsidRPr="009E097F" w:rsidRDefault="00536DD3" w:rsidP="009E097F">
      <w:pPr>
        <w:spacing w:line="480" w:lineRule="auto"/>
        <w:rPr>
          <w:rFonts w:ascii="Times New Roman" w:hAnsi="Times New Roman" w:cs="Times New Roman"/>
          <w:b/>
          <w:sz w:val="24"/>
          <w:szCs w:val="24"/>
        </w:rPr>
      </w:pPr>
      <w:r w:rsidRPr="009E097F">
        <w:rPr>
          <w:rFonts w:ascii="Times New Roman" w:hAnsi="Times New Roman" w:cs="Times New Roman"/>
          <w:b/>
          <w:sz w:val="24"/>
          <w:szCs w:val="24"/>
        </w:rPr>
        <w:t>Unit</w:t>
      </w:r>
    </w:p>
    <w:p w:rsidR="00531929" w:rsidRPr="009E097F" w:rsidRDefault="00536DD3" w:rsidP="009E097F">
      <w:pPr>
        <w:spacing w:line="480" w:lineRule="auto"/>
        <w:rPr>
          <w:rFonts w:ascii="Times New Roman" w:hAnsi="Times New Roman" w:cs="Times New Roman"/>
          <w:b/>
          <w:sz w:val="24"/>
          <w:szCs w:val="24"/>
        </w:rPr>
      </w:pPr>
      <w:r w:rsidRPr="009E097F">
        <w:rPr>
          <w:rFonts w:ascii="Times New Roman" w:hAnsi="Times New Roman" w:cs="Times New Roman"/>
          <w:b/>
          <w:sz w:val="24"/>
          <w:szCs w:val="24"/>
        </w:rPr>
        <w:t>Date</w:t>
      </w:r>
    </w:p>
    <w:p w:rsidR="00531929" w:rsidRPr="009E097F" w:rsidRDefault="00536DD3" w:rsidP="009E097F">
      <w:pPr>
        <w:spacing w:line="480" w:lineRule="auto"/>
        <w:jc w:val="center"/>
        <w:rPr>
          <w:rFonts w:ascii="Times New Roman" w:hAnsi="Times New Roman" w:cs="Times New Roman"/>
          <w:b/>
          <w:sz w:val="24"/>
          <w:szCs w:val="24"/>
        </w:rPr>
      </w:pPr>
      <w:r w:rsidRPr="009E097F">
        <w:rPr>
          <w:rFonts w:ascii="Times New Roman" w:hAnsi="Times New Roman" w:cs="Times New Roman"/>
          <w:b/>
          <w:sz w:val="24"/>
          <w:szCs w:val="24"/>
        </w:rPr>
        <w:t>Use of forensic psychology in courts</w:t>
      </w:r>
    </w:p>
    <w:p w:rsidR="007964E9" w:rsidRPr="009E097F" w:rsidRDefault="00536DD3" w:rsidP="009E097F">
      <w:pPr>
        <w:spacing w:line="480" w:lineRule="auto"/>
        <w:rPr>
          <w:rFonts w:ascii="Times New Roman" w:hAnsi="Times New Roman" w:cs="Times New Roman"/>
          <w:sz w:val="24"/>
          <w:szCs w:val="24"/>
        </w:rPr>
      </w:pPr>
      <w:r>
        <w:rPr>
          <w:rFonts w:ascii="Times New Roman" w:hAnsi="Times New Roman" w:cs="Times New Roman"/>
          <w:sz w:val="24"/>
          <w:szCs w:val="24"/>
        </w:rPr>
        <w:t xml:space="preserve">According to </w:t>
      </w:r>
      <w:r w:rsidRPr="009E097F">
        <w:rPr>
          <w:rFonts w:ascii="Times New Roman" w:hAnsi="Times New Roman" w:cs="Times New Roman"/>
          <w:sz w:val="24"/>
          <w:szCs w:val="24"/>
        </w:rPr>
        <w:t>(Levennson</w:t>
      </w:r>
      <w:r>
        <w:rPr>
          <w:rFonts w:ascii="Times New Roman" w:hAnsi="Times New Roman" w:cs="Times New Roman"/>
          <w:sz w:val="24"/>
          <w:szCs w:val="24"/>
        </w:rPr>
        <w:t xml:space="preserve"> et al., 2007), f</w:t>
      </w:r>
      <w:r w:rsidR="00924991" w:rsidRPr="009E097F">
        <w:rPr>
          <w:rFonts w:ascii="Times New Roman" w:hAnsi="Times New Roman" w:cs="Times New Roman"/>
          <w:sz w:val="24"/>
          <w:szCs w:val="24"/>
        </w:rPr>
        <w:t xml:space="preserve">orensic psychology began more than a hundred years ago. This field of psychology is mainly used in the police and justice </w:t>
      </w:r>
      <w:r w:rsidR="009E097F" w:rsidRPr="009E097F">
        <w:rPr>
          <w:rFonts w:ascii="Times New Roman" w:hAnsi="Times New Roman" w:cs="Times New Roman"/>
          <w:sz w:val="24"/>
          <w:szCs w:val="24"/>
        </w:rPr>
        <w:t>department. Police</w:t>
      </w:r>
      <w:r w:rsidR="009E097F">
        <w:rPr>
          <w:rFonts w:ascii="Times New Roman" w:hAnsi="Times New Roman" w:cs="Times New Roman"/>
          <w:sz w:val="24"/>
          <w:szCs w:val="24"/>
        </w:rPr>
        <w:t xml:space="preserve"> psychology </w:t>
      </w:r>
      <w:r w:rsidR="00924991" w:rsidRPr="009E097F">
        <w:rPr>
          <w:rFonts w:ascii="Times New Roman" w:hAnsi="Times New Roman" w:cs="Times New Roman"/>
          <w:sz w:val="24"/>
          <w:szCs w:val="24"/>
        </w:rPr>
        <w:t>is defined as experimental activities and principles that help law enforcement and the security and well-being of the pe</w:t>
      </w:r>
      <w:r>
        <w:rPr>
          <w:rFonts w:ascii="Times New Roman" w:hAnsi="Times New Roman" w:cs="Times New Roman"/>
          <w:sz w:val="24"/>
          <w:szCs w:val="24"/>
        </w:rPr>
        <w:t xml:space="preserve">ople. </w:t>
      </w:r>
      <w:r w:rsidR="00924991" w:rsidRPr="009E097F">
        <w:rPr>
          <w:rFonts w:ascii="Times New Roman" w:hAnsi="Times New Roman" w:cs="Times New Roman"/>
          <w:sz w:val="24"/>
          <w:szCs w:val="24"/>
        </w:rPr>
        <w:t xml:space="preserve">Law enforcement is one of the most </w:t>
      </w:r>
      <w:r w:rsidR="009E097F" w:rsidRPr="009E097F">
        <w:rPr>
          <w:rFonts w:ascii="Times New Roman" w:hAnsi="Times New Roman" w:cs="Times New Roman"/>
          <w:sz w:val="24"/>
          <w:szCs w:val="24"/>
        </w:rPr>
        <w:t>stressful</w:t>
      </w:r>
      <w:r w:rsidR="00924991" w:rsidRPr="009E097F">
        <w:rPr>
          <w:rFonts w:ascii="Times New Roman" w:hAnsi="Times New Roman" w:cs="Times New Roman"/>
          <w:sz w:val="24"/>
          <w:szCs w:val="24"/>
        </w:rPr>
        <w:t xml:space="preserve"> career paths that</w:t>
      </w:r>
      <w:r>
        <w:rPr>
          <w:rFonts w:ascii="Times New Roman" w:hAnsi="Times New Roman" w:cs="Times New Roman"/>
          <w:sz w:val="24"/>
          <w:szCs w:val="24"/>
        </w:rPr>
        <w:t xml:space="preserve"> one may associate oneself with. </w:t>
      </w:r>
      <w:r w:rsidR="00924991" w:rsidRPr="009E097F">
        <w:rPr>
          <w:rFonts w:ascii="Times New Roman" w:hAnsi="Times New Roman" w:cs="Times New Roman"/>
          <w:sz w:val="24"/>
          <w:szCs w:val="24"/>
        </w:rPr>
        <w:t xml:space="preserve">This is because of the </w:t>
      </w:r>
      <w:r w:rsidR="009E097F" w:rsidRPr="009E097F">
        <w:rPr>
          <w:rFonts w:ascii="Times New Roman" w:hAnsi="Times New Roman" w:cs="Times New Roman"/>
          <w:sz w:val="24"/>
          <w:szCs w:val="24"/>
        </w:rPr>
        <w:t>various</w:t>
      </w:r>
      <w:r w:rsidR="00924991" w:rsidRPr="009E097F">
        <w:rPr>
          <w:rFonts w:ascii="Times New Roman" w:hAnsi="Times New Roman" w:cs="Times New Roman"/>
          <w:sz w:val="24"/>
          <w:szCs w:val="24"/>
        </w:rPr>
        <w:t xml:space="preserve"> </w:t>
      </w:r>
      <w:r w:rsidR="009E097F" w:rsidRPr="009E097F">
        <w:rPr>
          <w:rFonts w:ascii="Times New Roman" w:hAnsi="Times New Roman" w:cs="Times New Roman"/>
          <w:sz w:val="24"/>
          <w:szCs w:val="24"/>
        </w:rPr>
        <w:t>encounters</w:t>
      </w:r>
      <w:r w:rsidR="00924991" w:rsidRPr="009E097F">
        <w:rPr>
          <w:rFonts w:ascii="Times New Roman" w:hAnsi="Times New Roman" w:cs="Times New Roman"/>
          <w:sz w:val="24"/>
          <w:szCs w:val="24"/>
        </w:rPr>
        <w:t xml:space="preserve"> that one may come across. These encounters include life threatening cases and terrifying sc</w:t>
      </w:r>
      <w:r w:rsidR="009E097F">
        <w:rPr>
          <w:rFonts w:ascii="Times New Roman" w:hAnsi="Times New Roman" w:cs="Times New Roman"/>
          <w:sz w:val="24"/>
          <w:szCs w:val="24"/>
        </w:rPr>
        <w:t>enes that may easily affect somebody’s</w:t>
      </w:r>
      <w:r w:rsidR="00924991" w:rsidRPr="009E097F">
        <w:rPr>
          <w:rFonts w:ascii="Times New Roman" w:hAnsi="Times New Roman" w:cs="Times New Roman"/>
          <w:sz w:val="24"/>
          <w:szCs w:val="24"/>
        </w:rPr>
        <w:t xml:space="preserve"> mind.</w:t>
      </w:r>
    </w:p>
    <w:p w:rsidR="00924991" w:rsidRPr="009E097F" w:rsidRDefault="00536DD3" w:rsidP="009E097F">
      <w:pPr>
        <w:spacing w:line="480" w:lineRule="auto"/>
        <w:rPr>
          <w:rFonts w:ascii="Times New Roman" w:hAnsi="Times New Roman" w:cs="Times New Roman"/>
          <w:sz w:val="24"/>
          <w:szCs w:val="24"/>
        </w:rPr>
      </w:pPr>
      <w:r w:rsidRPr="009E097F">
        <w:rPr>
          <w:rFonts w:ascii="Times New Roman" w:hAnsi="Times New Roman" w:cs="Times New Roman"/>
          <w:sz w:val="24"/>
          <w:szCs w:val="24"/>
        </w:rPr>
        <w:t xml:space="preserve">The most crucial parts that a psychologist ought to be good at </w:t>
      </w:r>
      <w:r w:rsidR="009E097F" w:rsidRPr="009E097F">
        <w:rPr>
          <w:rFonts w:ascii="Times New Roman" w:hAnsi="Times New Roman" w:cs="Times New Roman"/>
          <w:sz w:val="24"/>
          <w:szCs w:val="24"/>
        </w:rPr>
        <w:t>are</w:t>
      </w:r>
      <w:r w:rsidR="003427CD" w:rsidRPr="009E097F">
        <w:rPr>
          <w:rFonts w:ascii="Times New Roman" w:hAnsi="Times New Roman" w:cs="Times New Roman"/>
          <w:sz w:val="24"/>
          <w:szCs w:val="24"/>
        </w:rPr>
        <w:t xml:space="preserve"> communication. Communication is vital in reporting the measures to be held, </w:t>
      </w:r>
      <w:r w:rsidR="009E097F" w:rsidRPr="009E097F">
        <w:rPr>
          <w:rFonts w:ascii="Times New Roman" w:hAnsi="Times New Roman" w:cs="Times New Roman"/>
          <w:sz w:val="24"/>
          <w:szCs w:val="24"/>
        </w:rPr>
        <w:t>testing</w:t>
      </w:r>
      <w:r w:rsidR="003427CD" w:rsidRPr="009E097F">
        <w:rPr>
          <w:rFonts w:ascii="Times New Roman" w:hAnsi="Times New Roman" w:cs="Times New Roman"/>
          <w:sz w:val="24"/>
          <w:szCs w:val="24"/>
        </w:rPr>
        <w:t xml:space="preserve"> the various machines used, and making various forms of evaluations in their field of work. Their body language ought to be very suggestive about their work</w:t>
      </w:r>
      <w:r w:rsidR="00407A75">
        <w:rPr>
          <w:rFonts w:ascii="Times New Roman" w:hAnsi="Times New Roman" w:cs="Times New Roman"/>
          <w:sz w:val="24"/>
          <w:szCs w:val="24"/>
        </w:rPr>
        <w:t xml:space="preserve"> (</w:t>
      </w:r>
      <w:r w:rsidR="00407A75" w:rsidRPr="00D90032">
        <w:rPr>
          <w:rFonts w:ascii="Times New Roman" w:hAnsi="Times New Roman" w:cs="Times New Roman"/>
          <w:sz w:val="24"/>
          <w:szCs w:val="24"/>
        </w:rPr>
        <w:t>Bartol</w:t>
      </w:r>
      <w:r w:rsidR="00407A75">
        <w:rPr>
          <w:rFonts w:ascii="Times New Roman" w:hAnsi="Times New Roman" w:cs="Times New Roman"/>
          <w:sz w:val="24"/>
          <w:szCs w:val="24"/>
        </w:rPr>
        <w:t xml:space="preserve"> et al., 1999)</w:t>
      </w:r>
      <w:r w:rsidR="003427CD" w:rsidRPr="009E097F">
        <w:rPr>
          <w:rFonts w:ascii="Times New Roman" w:hAnsi="Times New Roman" w:cs="Times New Roman"/>
          <w:sz w:val="24"/>
          <w:szCs w:val="24"/>
        </w:rPr>
        <w:t>. Other forms of indirect communication are facial expressions, confidence, and physical appearance, especially in grooming. Th</w:t>
      </w:r>
      <w:r w:rsidR="00407A75">
        <w:rPr>
          <w:rFonts w:ascii="Times New Roman" w:hAnsi="Times New Roman" w:cs="Times New Roman"/>
          <w:sz w:val="24"/>
          <w:szCs w:val="24"/>
        </w:rPr>
        <w:t xml:space="preserve">ey should be good at listening. </w:t>
      </w:r>
      <w:r w:rsidR="003427CD" w:rsidRPr="009E097F">
        <w:rPr>
          <w:rFonts w:ascii="Times New Roman" w:hAnsi="Times New Roman" w:cs="Times New Roman"/>
          <w:sz w:val="24"/>
          <w:szCs w:val="24"/>
        </w:rPr>
        <w:t xml:space="preserve">Psychologists must also put into consideration the ethical and </w:t>
      </w:r>
      <w:r w:rsidR="009E097F" w:rsidRPr="009E097F">
        <w:rPr>
          <w:rFonts w:ascii="Times New Roman" w:hAnsi="Times New Roman" w:cs="Times New Roman"/>
          <w:sz w:val="24"/>
          <w:szCs w:val="24"/>
        </w:rPr>
        <w:t>cultural</w:t>
      </w:r>
      <w:r w:rsidR="003427CD" w:rsidRPr="009E097F">
        <w:rPr>
          <w:rFonts w:ascii="Times New Roman" w:hAnsi="Times New Roman" w:cs="Times New Roman"/>
          <w:sz w:val="24"/>
          <w:szCs w:val="24"/>
        </w:rPr>
        <w:t xml:space="preserve"> background of subjects before beginning research. In most cases, a psychologist working with the police department may end up falling in risk-mitigating activities. They need to be well prepared for such kind of occurrences. </w:t>
      </w:r>
    </w:p>
    <w:p w:rsidR="009E097F" w:rsidRPr="009E097F" w:rsidRDefault="00536DD3" w:rsidP="009E097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 reference to (</w:t>
      </w:r>
      <w:r w:rsidRPr="009F04C0">
        <w:rPr>
          <w:rFonts w:ascii="Times New Roman" w:hAnsi="Times New Roman" w:cs="Times New Roman"/>
          <w:sz w:val="24"/>
          <w:szCs w:val="24"/>
        </w:rPr>
        <w:t>Lally</w:t>
      </w:r>
      <w:r w:rsidRPr="009E097F">
        <w:rPr>
          <w:rFonts w:ascii="Times New Roman" w:hAnsi="Times New Roman" w:cs="Times New Roman"/>
          <w:sz w:val="24"/>
          <w:szCs w:val="24"/>
        </w:rPr>
        <w:t xml:space="preserve"> </w:t>
      </w:r>
      <w:r>
        <w:rPr>
          <w:rFonts w:ascii="Times New Roman" w:hAnsi="Times New Roman" w:cs="Times New Roman"/>
          <w:sz w:val="24"/>
          <w:szCs w:val="24"/>
        </w:rPr>
        <w:t>et al., 2003), f</w:t>
      </w:r>
      <w:r w:rsidR="00531929" w:rsidRPr="009E097F">
        <w:rPr>
          <w:rFonts w:ascii="Times New Roman" w:hAnsi="Times New Roman" w:cs="Times New Roman"/>
          <w:sz w:val="24"/>
          <w:szCs w:val="24"/>
        </w:rPr>
        <w:t xml:space="preserve">orensic evidence may be used in a court in several ways. It can present the DNA of </w:t>
      </w:r>
      <w:r w:rsidRPr="009E097F">
        <w:rPr>
          <w:rFonts w:ascii="Times New Roman" w:hAnsi="Times New Roman" w:cs="Times New Roman"/>
          <w:sz w:val="24"/>
          <w:szCs w:val="24"/>
        </w:rPr>
        <w:t>decomposing</w:t>
      </w:r>
      <w:r w:rsidR="00531929" w:rsidRPr="009E097F">
        <w:rPr>
          <w:rFonts w:ascii="Times New Roman" w:hAnsi="Times New Roman" w:cs="Times New Roman"/>
          <w:sz w:val="24"/>
          <w:szCs w:val="24"/>
        </w:rPr>
        <w:t xml:space="preserve"> bodies to provide the identity of a person. They also give evidence pertaining to crimes such as fraud and hacking. It is also used to provide proof of cases involving sexual assault. It also determines how forward in cases involving tests of drugs and substance use, especially in accident-related cases. They also extract evidence from cell phones and </w:t>
      </w:r>
      <w:r w:rsidRPr="009E097F">
        <w:rPr>
          <w:rFonts w:ascii="Times New Roman" w:hAnsi="Times New Roman" w:cs="Times New Roman"/>
          <w:sz w:val="24"/>
          <w:szCs w:val="24"/>
        </w:rPr>
        <w:t>computers. This</w:t>
      </w:r>
      <w:r w:rsidR="00531929" w:rsidRPr="009E097F">
        <w:rPr>
          <w:rFonts w:ascii="Times New Roman" w:hAnsi="Times New Roman" w:cs="Times New Roman"/>
          <w:sz w:val="24"/>
          <w:szCs w:val="24"/>
        </w:rPr>
        <w:t xml:space="preserve"> kind of evidence is </w:t>
      </w:r>
      <w:r w:rsidRPr="009E097F">
        <w:rPr>
          <w:rFonts w:ascii="Times New Roman" w:hAnsi="Times New Roman" w:cs="Times New Roman"/>
          <w:sz w:val="24"/>
          <w:szCs w:val="24"/>
        </w:rPr>
        <w:t>essent</w:t>
      </w:r>
      <w:r w:rsidR="00531929" w:rsidRPr="009E097F">
        <w:rPr>
          <w:rFonts w:ascii="Times New Roman" w:hAnsi="Times New Roman" w:cs="Times New Roman"/>
          <w:sz w:val="24"/>
          <w:szCs w:val="24"/>
        </w:rPr>
        <w:t>ial as it does not lie.</w:t>
      </w:r>
    </w:p>
    <w:p w:rsidR="009E097F" w:rsidRPr="009E097F" w:rsidRDefault="00536DD3" w:rsidP="009E097F">
      <w:pPr>
        <w:spacing w:line="480" w:lineRule="auto"/>
        <w:rPr>
          <w:rFonts w:ascii="Times New Roman" w:hAnsi="Times New Roman" w:cs="Times New Roman"/>
          <w:sz w:val="24"/>
          <w:szCs w:val="24"/>
        </w:rPr>
      </w:pPr>
      <w:r w:rsidRPr="009E097F">
        <w:rPr>
          <w:rFonts w:ascii="Times New Roman" w:hAnsi="Times New Roman" w:cs="Times New Roman"/>
          <w:sz w:val="24"/>
          <w:szCs w:val="24"/>
        </w:rPr>
        <w:br w:type="page"/>
      </w:r>
    </w:p>
    <w:p w:rsidR="003427CD" w:rsidRPr="009E097F" w:rsidRDefault="00536DD3" w:rsidP="009E097F">
      <w:pPr>
        <w:spacing w:line="480" w:lineRule="auto"/>
        <w:rPr>
          <w:rFonts w:ascii="Times New Roman" w:hAnsi="Times New Roman" w:cs="Times New Roman"/>
          <w:b/>
          <w:sz w:val="24"/>
          <w:szCs w:val="24"/>
        </w:rPr>
      </w:pPr>
      <w:r w:rsidRPr="009E097F">
        <w:rPr>
          <w:rFonts w:ascii="Times New Roman" w:hAnsi="Times New Roman" w:cs="Times New Roman"/>
          <w:b/>
          <w:sz w:val="24"/>
          <w:szCs w:val="24"/>
        </w:rPr>
        <w:lastRenderedPageBreak/>
        <w:t>References</w:t>
      </w:r>
    </w:p>
    <w:p w:rsidR="00D90032" w:rsidRPr="00D90032" w:rsidRDefault="00536DD3" w:rsidP="00D90032">
      <w:pPr>
        <w:spacing w:line="480" w:lineRule="auto"/>
        <w:rPr>
          <w:rFonts w:ascii="Times New Roman" w:hAnsi="Times New Roman" w:cs="Times New Roman"/>
          <w:sz w:val="24"/>
          <w:szCs w:val="24"/>
        </w:rPr>
      </w:pPr>
      <w:r w:rsidRPr="00D90032">
        <w:rPr>
          <w:rFonts w:ascii="Times New Roman" w:hAnsi="Times New Roman" w:cs="Times New Roman"/>
          <w:sz w:val="24"/>
          <w:szCs w:val="24"/>
        </w:rPr>
        <w:t xml:space="preserve">Bartol, Curt R., and Anne </w:t>
      </w:r>
      <w:r w:rsidRPr="00D90032">
        <w:rPr>
          <w:rFonts w:ascii="Times New Roman" w:hAnsi="Times New Roman" w:cs="Times New Roman"/>
          <w:sz w:val="24"/>
          <w:szCs w:val="24"/>
        </w:rPr>
        <w:t>M. Bartol. "History of forensic psychology." The handbook of forensic psychology (</w:t>
      </w:r>
      <w:hyperlink r:id="rId6" w:history="1">
        <w:r w:rsidRPr="00D90032">
          <w:rPr>
            <w:rStyle w:val="Hyperlink"/>
            <w:rFonts w:ascii="Times New Roman" w:hAnsi="Times New Roman" w:cs="Times New Roman"/>
            <w:sz w:val="24"/>
            <w:szCs w:val="24"/>
          </w:rPr>
          <w:t>1999</w:t>
        </w:r>
      </w:hyperlink>
      <w:r w:rsidRPr="00D90032">
        <w:rPr>
          <w:rFonts w:ascii="Times New Roman" w:hAnsi="Times New Roman" w:cs="Times New Roman"/>
          <w:sz w:val="24"/>
          <w:szCs w:val="24"/>
        </w:rPr>
        <w:t xml:space="preserve">): </w:t>
      </w:r>
      <w:hyperlink r:id="rId7" w:history="1">
        <w:r w:rsidRPr="00D90032">
          <w:rPr>
            <w:rStyle w:val="Hyperlink"/>
            <w:rFonts w:ascii="Times New Roman" w:hAnsi="Times New Roman" w:cs="Times New Roman"/>
            <w:sz w:val="24"/>
            <w:szCs w:val="24"/>
          </w:rPr>
          <w:t>3-23</w:t>
        </w:r>
      </w:hyperlink>
      <w:r w:rsidRPr="00D90032">
        <w:rPr>
          <w:rFonts w:ascii="Times New Roman" w:hAnsi="Times New Roman" w:cs="Times New Roman"/>
          <w:sz w:val="24"/>
          <w:szCs w:val="24"/>
        </w:rPr>
        <w:t>.</w:t>
      </w:r>
    </w:p>
    <w:p w:rsidR="00D90032" w:rsidRDefault="00536DD3" w:rsidP="00D90032">
      <w:pPr>
        <w:spacing w:line="480" w:lineRule="auto"/>
        <w:rPr>
          <w:rFonts w:ascii="Times New Roman" w:hAnsi="Times New Roman" w:cs="Times New Roman"/>
          <w:sz w:val="24"/>
          <w:szCs w:val="24"/>
        </w:rPr>
      </w:pPr>
      <w:r w:rsidRPr="00D90032">
        <w:rPr>
          <w:rFonts w:ascii="Times New Roman" w:hAnsi="Times New Roman" w:cs="Times New Roman"/>
          <w:sz w:val="24"/>
          <w:szCs w:val="24"/>
        </w:rPr>
        <w:t xml:space="preserve">Levenson, Jill S., and David A. D'amora. "Social policies designed to prevent sexual violence: The emperor's new clothes?." Criminal Justice Policy Review </w:t>
      </w:r>
      <w:hyperlink r:id="rId8" w:history="1">
        <w:r w:rsidRPr="00D90032">
          <w:rPr>
            <w:rStyle w:val="Hyperlink"/>
            <w:rFonts w:ascii="Times New Roman" w:hAnsi="Times New Roman" w:cs="Times New Roman"/>
            <w:sz w:val="24"/>
            <w:szCs w:val="24"/>
          </w:rPr>
          <w:t>18.2</w:t>
        </w:r>
      </w:hyperlink>
      <w:r w:rsidRPr="00D90032">
        <w:rPr>
          <w:rFonts w:ascii="Times New Roman" w:hAnsi="Times New Roman" w:cs="Times New Roman"/>
          <w:sz w:val="24"/>
          <w:szCs w:val="24"/>
        </w:rPr>
        <w:t xml:space="preserve"> (</w:t>
      </w:r>
      <w:hyperlink r:id="rId9" w:history="1">
        <w:r w:rsidRPr="00D90032">
          <w:rPr>
            <w:rStyle w:val="Hyperlink"/>
            <w:rFonts w:ascii="Times New Roman" w:hAnsi="Times New Roman" w:cs="Times New Roman"/>
            <w:sz w:val="24"/>
            <w:szCs w:val="24"/>
          </w:rPr>
          <w:t>2007</w:t>
        </w:r>
      </w:hyperlink>
      <w:r w:rsidRPr="00D90032">
        <w:rPr>
          <w:rFonts w:ascii="Times New Roman" w:hAnsi="Times New Roman" w:cs="Times New Roman"/>
          <w:sz w:val="24"/>
          <w:szCs w:val="24"/>
        </w:rPr>
        <w:t xml:space="preserve">): </w:t>
      </w:r>
      <w:hyperlink r:id="rId10" w:history="1">
        <w:r w:rsidRPr="00D90032">
          <w:rPr>
            <w:rStyle w:val="Hyperlink"/>
            <w:rFonts w:ascii="Times New Roman" w:hAnsi="Times New Roman" w:cs="Times New Roman"/>
            <w:sz w:val="24"/>
            <w:szCs w:val="24"/>
          </w:rPr>
          <w:t>168-199</w:t>
        </w:r>
      </w:hyperlink>
      <w:r w:rsidRPr="00D90032">
        <w:rPr>
          <w:rFonts w:ascii="Times New Roman" w:hAnsi="Times New Roman" w:cs="Times New Roman"/>
          <w:sz w:val="24"/>
          <w:szCs w:val="24"/>
        </w:rPr>
        <w:t>.</w:t>
      </w:r>
    </w:p>
    <w:p w:rsidR="009F04C0" w:rsidRPr="00D90032" w:rsidRDefault="00536DD3" w:rsidP="00D90032">
      <w:pPr>
        <w:spacing w:line="480" w:lineRule="auto"/>
        <w:rPr>
          <w:rFonts w:ascii="Times New Roman" w:hAnsi="Times New Roman" w:cs="Times New Roman"/>
          <w:sz w:val="24"/>
          <w:szCs w:val="24"/>
        </w:rPr>
      </w:pPr>
      <w:r w:rsidRPr="009F04C0">
        <w:rPr>
          <w:rFonts w:ascii="Times New Roman" w:hAnsi="Times New Roman" w:cs="Times New Roman"/>
          <w:sz w:val="24"/>
          <w:szCs w:val="24"/>
        </w:rPr>
        <w:t>L</w:t>
      </w:r>
      <w:r w:rsidRPr="009F04C0">
        <w:rPr>
          <w:rFonts w:ascii="Times New Roman" w:hAnsi="Times New Roman" w:cs="Times New Roman"/>
          <w:sz w:val="24"/>
          <w:szCs w:val="24"/>
        </w:rPr>
        <w:t xml:space="preserve">ally, S. J. </w:t>
      </w:r>
      <w:r w:rsidRPr="009F04C0">
        <w:rPr>
          <w:rStyle w:val="IntenseReference"/>
        </w:rPr>
        <w:t>(2003).</w:t>
      </w:r>
      <w:r w:rsidRPr="009F04C0">
        <w:rPr>
          <w:rFonts w:ascii="Times New Roman" w:hAnsi="Times New Roman" w:cs="Times New Roman"/>
          <w:sz w:val="24"/>
          <w:szCs w:val="24"/>
        </w:rPr>
        <w:t xml:space="preserve"> What tests are acceptable for use in forensic evaluations? A survey of experts. Professional Psychology: Research and Practice, </w:t>
      </w:r>
      <w:r w:rsidRPr="009F04C0">
        <w:rPr>
          <w:rStyle w:val="IntenseReference"/>
        </w:rPr>
        <w:t>34(5), 491</w:t>
      </w:r>
      <w:r w:rsidRPr="009F04C0">
        <w:rPr>
          <w:rFonts w:ascii="Times New Roman" w:hAnsi="Times New Roman" w:cs="Times New Roman"/>
          <w:sz w:val="24"/>
          <w:szCs w:val="24"/>
        </w:rPr>
        <w:t>.</w:t>
      </w:r>
      <w:r>
        <w:rPr>
          <w:rFonts w:ascii="Times New Roman" w:hAnsi="Times New Roman" w:cs="Times New Roman"/>
          <w:sz w:val="24"/>
          <w:szCs w:val="24"/>
        </w:rPr>
        <w:t xml:space="preserve"> </w:t>
      </w:r>
    </w:p>
    <w:sectPr w:rsidR="009F04C0" w:rsidRPr="00D90032" w:rsidSect="007964E9">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6DD3" w:rsidRDefault="00536DD3">
      <w:pPr>
        <w:spacing w:after="0" w:line="240" w:lineRule="auto"/>
      </w:pPr>
      <w:r>
        <w:separator/>
      </w:r>
    </w:p>
  </w:endnote>
  <w:endnote w:type="continuationSeparator" w:id="0">
    <w:p w:rsidR="00536DD3" w:rsidRDefault="00536D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6DD3" w:rsidRDefault="00536DD3">
      <w:pPr>
        <w:spacing w:after="0" w:line="240" w:lineRule="auto"/>
      </w:pPr>
      <w:r>
        <w:separator/>
      </w:r>
    </w:p>
  </w:footnote>
  <w:footnote w:type="continuationSeparator" w:id="0">
    <w:p w:rsidR="00536DD3" w:rsidRDefault="00536D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097F" w:rsidRPr="009E097F" w:rsidRDefault="00536DD3" w:rsidP="009E097F">
    <w:pPr>
      <w:pStyle w:val="Header"/>
      <w:spacing w:line="480" w:lineRule="auto"/>
      <w:jc w:val="right"/>
      <w:rPr>
        <w:rFonts w:ascii="Times New Roman" w:hAnsi="Times New Roman" w:cs="Times New Roman"/>
        <w:sz w:val="24"/>
        <w:szCs w:val="24"/>
      </w:rPr>
    </w:pPr>
    <w:sdt>
      <w:sdtPr>
        <w:rPr>
          <w:rFonts w:ascii="Times New Roman" w:hAnsi="Times New Roman" w:cs="Times New Roman"/>
          <w:sz w:val="24"/>
          <w:szCs w:val="24"/>
        </w:rPr>
        <w:id w:val="4622688"/>
        <w:docPartObj>
          <w:docPartGallery w:val="Page Numbers (Top of Page)"/>
          <w:docPartUnique/>
        </w:docPartObj>
      </w:sdtPr>
      <w:sdtEndPr/>
      <w:sdtContent>
        <w:r w:rsidR="00041DBA" w:rsidRPr="009E097F">
          <w:rPr>
            <w:rFonts w:ascii="Times New Roman" w:hAnsi="Times New Roman" w:cs="Times New Roman"/>
            <w:sz w:val="24"/>
            <w:szCs w:val="24"/>
          </w:rPr>
          <w:fldChar w:fldCharType="begin"/>
        </w:r>
        <w:r w:rsidRPr="009E097F">
          <w:rPr>
            <w:rFonts w:ascii="Times New Roman" w:hAnsi="Times New Roman" w:cs="Times New Roman"/>
            <w:sz w:val="24"/>
            <w:szCs w:val="24"/>
          </w:rPr>
          <w:instrText xml:space="preserve"> PAGE   \* MERGEFORMAT </w:instrText>
        </w:r>
        <w:r w:rsidR="00041DBA" w:rsidRPr="009E097F">
          <w:rPr>
            <w:rFonts w:ascii="Times New Roman" w:hAnsi="Times New Roman" w:cs="Times New Roman"/>
            <w:sz w:val="24"/>
            <w:szCs w:val="24"/>
          </w:rPr>
          <w:fldChar w:fldCharType="separate"/>
        </w:r>
        <w:r w:rsidR="00D33477">
          <w:rPr>
            <w:rFonts w:ascii="Times New Roman" w:hAnsi="Times New Roman" w:cs="Times New Roman"/>
            <w:noProof/>
            <w:sz w:val="24"/>
            <w:szCs w:val="24"/>
          </w:rPr>
          <w:t>3</w:t>
        </w:r>
        <w:r w:rsidR="00041DBA" w:rsidRPr="009E097F">
          <w:rPr>
            <w:rFonts w:ascii="Times New Roman" w:hAnsi="Times New Roman" w:cs="Times New Roman"/>
            <w:sz w:val="24"/>
            <w:szCs w:val="24"/>
          </w:rPr>
          <w:fldChar w:fldCharType="end"/>
        </w:r>
      </w:sdtContent>
    </w:sdt>
  </w:p>
  <w:p w:rsidR="009E097F" w:rsidRPr="009E097F" w:rsidRDefault="009E097F" w:rsidP="009E097F">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991"/>
    <w:rsid w:val="00041DBA"/>
    <w:rsid w:val="000C318B"/>
    <w:rsid w:val="001A2C36"/>
    <w:rsid w:val="00261203"/>
    <w:rsid w:val="003427CD"/>
    <w:rsid w:val="00407A75"/>
    <w:rsid w:val="00531929"/>
    <w:rsid w:val="00536DD3"/>
    <w:rsid w:val="005D5C6E"/>
    <w:rsid w:val="005E0878"/>
    <w:rsid w:val="007964E9"/>
    <w:rsid w:val="00830449"/>
    <w:rsid w:val="00855F58"/>
    <w:rsid w:val="00924991"/>
    <w:rsid w:val="009E097F"/>
    <w:rsid w:val="009F04C0"/>
    <w:rsid w:val="00D33477"/>
    <w:rsid w:val="00D90032"/>
    <w:rsid w:val="00E91B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DC2BD6-44CA-4473-9789-25324CDC3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64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E097F"/>
    <w:rPr>
      <w:color w:val="0000FF"/>
      <w:u w:val="single"/>
    </w:rPr>
  </w:style>
  <w:style w:type="paragraph" w:styleId="Header">
    <w:name w:val="header"/>
    <w:basedOn w:val="Normal"/>
    <w:link w:val="HeaderChar"/>
    <w:uiPriority w:val="99"/>
    <w:unhideWhenUsed/>
    <w:rsid w:val="009E09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097F"/>
  </w:style>
  <w:style w:type="paragraph" w:styleId="Footer">
    <w:name w:val="footer"/>
    <w:basedOn w:val="Normal"/>
    <w:link w:val="FooterChar"/>
    <w:uiPriority w:val="99"/>
    <w:unhideWhenUsed/>
    <w:rsid w:val="009E09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097F"/>
  </w:style>
  <w:style w:type="character" w:styleId="IntenseReference">
    <w:name w:val="Intense Reference"/>
    <w:basedOn w:val="DefaultParagraphFont"/>
    <w:uiPriority w:val="32"/>
    <w:qFormat/>
    <w:rsid w:val="009F04C0"/>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tel:18.2"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tel:3-23"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el:1999"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tel:168-199" TargetMode="External"/><Relationship Id="rId4" Type="http://schemas.openxmlformats.org/officeDocument/2006/relationships/footnotes" Target="footnotes.xml"/><Relationship Id="rId9" Type="http://schemas.openxmlformats.org/officeDocument/2006/relationships/hyperlink" Target="tel:20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388</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Tunic</cp:lastModifiedBy>
  <cp:revision>2</cp:revision>
  <dcterms:created xsi:type="dcterms:W3CDTF">2020-07-29T17:04:00Z</dcterms:created>
  <dcterms:modified xsi:type="dcterms:W3CDTF">2020-07-29T17:04:00Z</dcterms:modified>
</cp:coreProperties>
</file>